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1AF9">
      <w:pPr>
        <w:jc w:val="center"/>
        <w:rPr>
          <w:sz w:val="28"/>
          <w:szCs w:val="28"/>
        </w:rPr>
      </w:pPr>
      <w:r>
        <w:rPr>
          <w:rFonts w:ascii="Facefont SSH" w:hAnsi="Facefont SSH" w:cs="Facefont SSH"/>
          <w:sz w:val="116"/>
          <w:szCs w:val="116"/>
        </w:rPr>
        <w:t>а</w:t>
      </w:r>
    </w:p>
    <w:p w:rsidR="00000000" w:rsidRDefault="006E1AF9">
      <w:pPr>
        <w:keepLines/>
        <w:spacing w:before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ВІННИЦЬКИЙ ОКРУЖНИЙ АДМІНІСТРАТИВНИЙ СУД</w:t>
      </w:r>
    </w:p>
    <w:p w:rsidR="00000000" w:rsidRDefault="006E1AF9">
      <w:pPr>
        <w:keepLines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000000" w:rsidRDefault="006E1AF9">
      <w:pPr>
        <w:keepLines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Web: www.voas.gov.ua e-mail: inbox@adm.vn.court.gov.ua </w:t>
      </w:r>
    </w:p>
    <w:p w:rsidR="00000000" w:rsidRDefault="006E1AF9">
      <w:pPr>
        <w:ind w:right="6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Код ЄДРПОУ 34455243</w:t>
      </w:r>
    </w:p>
    <w:p w:rsidR="00000000" w:rsidRDefault="006E1AF9">
      <w:pPr>
        <w:keepLines/>
        <w:jc w:val="center"/>
        <w:rPr>
          <w:rFonts w:ascii="Cambria" w:hAnsi="Cambria" w:cs="Cambria"/>
          <w:i/>
          <w:iCs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6E1AF9">
      <w:pPr>
        <w:keepLines/>
        <w:jc w:val="center"/>
        <w:rPr>
          <w:rFonts w:ascii="Cambria" w:hAnsi="Cambria" w:cs="Cambria"/>
          <w:b/>
          <w:bCs/>
        </w:rPr>
      </w:pPr>
    </w:p>
    <w:p w:rsidR="00000000" w:rsidRDefault="006E1AF9">
      <w:pPr>
        <w:keepLines/>
        <w:jc w:val="center"/>
        <w:rPr>
          <w:rFonts w:ascii="Cambria" w:hAnsi="Cambria" w:cs="Cambria"/>
          <w:b/>
          <w:bCs/>
        </w:rPr>
      </w:pPr>
    </w:p>
    <w:p w:rsidR="00000000" w:rsidRDefault="006E1AF9">
      <w:r>
        <w:t xml:space="preserve"> 10 вересня 2018 року</w:t>
      </w:r>
      <w:r>
        <w:tab/>
        <w:t>№   144/991/17</w:t>
      </w:r>
      <w:r>
        <w:t>￼</w:t>
      </w:r>
      <w:r>
        <w:rPr>
          <w:b/>
          <w:bCs/>
        </w:rPr>
        <w:t xml:space="preserve">  /</w:t>
      </w:r>
      <w:r>
        <w:t xml:space="preserve">  2001/18</w:t>
      </w:r>
      <w:r>
        <w:t>￼</w:t>
      </w:r>
    </w:p>
    <w:p w:rsidR="00000000" w:rsidRDefault="006E1AF9">
      <w:r>
        <w:t xml:space="preserve"> </w:t>
      </w:r>
      <w:r>
        <w:t>￼</w:t>
      </w:r>
      <w:r>
        <w:t xml:space="preserve"> </w:t>
      </w:r>
      <w:r>
        <w:tab/>
      </w:r>
    </w:p>
    <w:p w:rsidR="00000000" w:rsidRDefault="006E1AF9"/>
    <w:p w:rsidR="00000000" w:rsidRDefault="006E1AF9">
      <w:pPr>
        <w:ind w:left="5400"/>
      </w:pPr>
      <w:r>
        <w:t xml:space="preserve">Виклик (повідомлення) третьої особи в судове засідання </w:t>
      </w:r>
    </w:p>
    <w:p w:rsidR="00000000" w:rsidRDefault="006E1AF9">
      <w:pPr>
        <w:ind w:left="5400"/>
      </w:pPr>
      <w:r>
        <w:t>фізичної особи Лайко Віктор</w:t>
      </w:r>
      <w:r>
        <w:t>ії Іванівни</w:t>
      </w:r>
      <w:r>
        <w:t>￼</w:t>
      </w:r>
      <w:r>
        <w:rPr>
          <w:b/>
          <w:bCs/>
        </w:rPr>
        <w:t xml:space="preserve"> </w:t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000000" w:rsidRDefault="006E1AF9">
      <w:pPr>
        <w:ind w:firstLine="553"/>
        <w:jc w:val="both"/>
      </w:pPr>
      <w:r>
        <w:t xml:space="preserve"> В провадженні Вінницького окружного адміністративного суду знаходиться адміністративна справа за позовом Романюка Василя Івановича до т.в.о. голови Теплицької районної ради Сокотнюк Тетяни Степанівни, Теплицької районної ради, за участю </w:t>
      </w:r>
      <w:r>
        <w:t>третіх осіб, які не заявляють самостійних вимог на предмет спору, на стороні відповідача Кошмелюка Івана Андрійовича та Лайко Вікторії Іванівни про визнання дій протиправними та скасування рішення.</w:t>
      </w:r>
    </w:p>
    <w:p w:rsidR="00000000" w:rsidRDefault="006E1AF9">
      <w:pPr>
        <w:ind w:firstLine="553"/>
        <w:jc w:val="both"/>
      </w:pPr>
      <w:r>
        <w:t xml:space="preserve">Наступне судове засідання у справі призначено </w:t>
      </w:r>
      <w:r>
        <w:rPr>
          <w:b/>
          <w:bCs/>
        </w:rPr>
        <w:t>на 25.09.201</w:t>
      </w:r>
      <w:r>
        <w:rPr>
          <w:b/>
          <w:bCs/>
        </w:rPr>
        <w:t>8 року о 13:00 год.</w:t>
      </w:r>
      <w:r>
        <w:t xml:space="preserve"> в залі судового засідання №6 Вінницького окружного адміністративного суду, що знаходиться за адресою: вул. Брацлавська, 14, м. Вінниця.</w:t>
      </w:r>
    </w:p>
    <w:p w:rsidR="00000000" w:rsidRDefault="006E1AF9">
      <w:pPr>
        <w:ind w:firstLine="553"/>
        <w:jc w:val="both"/>
      </w:pPr>
      <w:r>
        <w:t>З метою встановлення відомостей щодо реєстрації місця проживання фізичної особи Лайко Вікторії Івані</w:t>
      </w:r>
      <w:r>
        <w:t>вни 07.09.2018 року судом здійснено запит до адресно-довідкового підрозділу ГУ ДМС України у Вінницькій області.</w:t>
      </w:r>
    </w:p>
    <w:p w:rsidR="00000000" w:rsidRDefault="006E1AF9">
      <w:pPr>
        <w:ind w:firstLine="553"/>
        <w:jc w:val="both"/>
      </w:pPr>
      <w:r>
        <w:t>Разом із тим, 10.09.2018 року на адресу суду адресно-довідковим підрозділом ГУ ДМС України у Вінницькій області надано відповідь згідно якої, Л</w:t>
      </w:r>
      <w:r>
        <w:t>айко Вікторія Іванівна не значиться.</w:t>
      </w:r>
    </w:p>
    <w:p w:rsidR="00000000" w:rsidRDefault="006E1AF9">
      <w:pPr>
        <w:ind w:firstLine="553"/>
        <w:jc w:val="both"/>
      </w:pPr>
      <w:r>
        <w:t>Відповідно до положень ст. 130 КАС України, відповідач, третя особа, свідок, зареєстроване місце проживання (перебування), місцезнаходження чи місце роботи якого невідоме, викликається в суд через оголошення на офіційно</w:t>
      </w:r>
      <w:r>
        <w:t xml:space="preserve">му веб-порталі судової влади України, яке повинно бути розміщене не пізніше ніж за десять днів до дати відповідного </w:t>
      </w:r>
      <w:r>
        <w:lastRenderedPageBreak/>
        <w:t>судового засідання.</w:t>
      </w:r>
    </w:p>
    <w:p w:rsidR="00000000" w:rsidRDefault="006E1AF9">
      <w:pPr>
        <w:ind w:firstLine="553"/>
        <w:jc w:val="both"/>
      </w:pPr>
      <w:r>
        <w:t>З огляду на викладене, та враховуючи те, що місце проживання (перебування) чи місцезнаходження третьої особи - Лайко Вік</w:t>
      </w:r>
      <w:r>
        <w:t>торії Іванівни є невідомим, вважаю за необхідне здійснити її виклик у судове засідання через оголошення на офіційному веб-порталі судової влади України.</w:t>
      </w:r>
    </w:p>
    <w:p w:rsidR="00000000" w:rsidRDefault="006E1AF9">
      <w:pPr>
        <w:ind w:firstLine="553"/>
        <w:jc w:val="both"/>
      </w:pPr>
    </w:p>
    <w:p w:rsidR="00000000" w:rsidRDefault="006E1AF9">
      <w:pPr>
        <w:ind w:firstLine="553"/>
        <w:jc w:val="both"/>
      </w:pPr>
    </w:p>
    <w:p w:rsidR="00000000" w:rsidRDefault="006E1AF9">
      <w:pPr>
        <w:ind w:firstLine="553"/>
        <w:jc w:val="both"/>
      </w:pPr>
    </w:p>
    <w:p w:rsidR="006E1AF9" w:rsidRDefault="006E1AF9">
      <w:pPr>
        <w:rPr>
          <w:b/>
          <w:bCs/>
        </w:rPr>
      </w:pPr>
      <w:r>
        <w:rPr>
          <w:b/>
          <w:bCs/>
        </w:rPr>
        <w:t>Головуючий суддя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І.М. Поліщук</w:t>
      </w:r>
    </w:p>
    <w:sectPr w:rsidR="006E1AF9">
      <w:pgSz w:w="11906" w:h="16838" w:code="9"/>
      <w:pgMar w:top="1134" w:right="1134" w:bottom="1134" w:left="1134" w:header="737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3"/>
    <w:rsid w:val="006C6E13"/>
    <w:rsid w:val="006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7A3479D-0C37-4355-957B-A5F4DF1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Олексійович Бондаренко</dc:creator>
  <cp:keywords/>
  <dc:description/>
  <cp:lastModifiedBy>Сергій Олексійович Бондаренко</cp:lastModifiedBy>
  <cp:revision>2</cp:revision>
  <dcterms:created xsi:type="dcterms:W3CDTF">2018-09-10T12:01:00Z</dcterms:created>
  <dcterms:modified xsi:type="dcterms:W3CDTF">2018-09-10T12:01:00Z</dcterms:modified>
</cp:coreProperties>
</file>